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302" w:rsidRDefault="00504302" w:rsidP="00CB2C49">
      <w:pPr>
        <w:jc w:val="center"/>
        <w:rPr>
          <w:b/>
          <w:sz w:val="24"/>
          <w:szCs w:val="24"/>
        </w:rPr>
      </w:pPr>
    </w:p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p w:rsidR="00504302" w:rsidRPr="00CB2C49" w:rsidRDefault="00504302" w:rsidP="00CB2C49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19"/>
        <w:gridCol w:w="5098"/>
        <w:gridCol w:w="294"/>
      </w:tblGrid>
      <w:tr w:rsidR="0075328A" w:rsidRPr="00302DEA" w:rsidTr="00504302">
        <w:tc>
          <w:tcPr>
            <w:tcW w:w="3261" w:type="dxa"/>
            <w:shd w:val="clear" w:color="auto" w:fill="E7E6E6" w:themeFill="background2"/>
          </w:tcPr>
          <w:p w:rsidR="0075328A" w:rsidRPr="00302DEA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302DE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4"/>
          </w:tcPr>
          <w:p w:rsidR="0075328A" w:rsidRPr="00302DEA" w:rsidRDefault="00295096" w:rsidP="00230905">
            <w:pPr>
              <w:rPr>
                <w:b/>
                <w:sz w:val="24"/>
                <w:szCs w:val="24"/>
              </w:rPr>
            </w:pPr>
            <w:r w:rsidRPr="00302DEA">
              <w:rPr>
                <w:b/>
                <w:sz w:val="24"/>
                <w:szCs w:val="24"/>
              </w:rPr>
              <w:t>ЕСКД в компьютерной графике</w:t>
            </w:r>
          </w:p>
        </w:tc>
      </w:tr>
      <w:tr w:rsidR="00064562" w:rsidRPr="00302DEA" w:rsidTr="00504302">
        <w:tc>
          <w:tcPr>
            <w:tcW w:w="3261" w:type="dxa"/>
            <w:shd w:val="clear" w:color="auto" w:fill="E7E6E6" w:themeFill="background2"/>
          </w:tcPr>
          <w:p w:rsidR="00064562" w:rsidRPr="00302DEA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302DE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64562" w:rsidRPr="00302DEA" w:rsidRDefault="00064562" w:rsidP="00064562">
            <w:pPr>
              <w:rPr>
                <w:sz w:val="24"/>
                <w:szCs w:val="24"/>
              </w:rPr>
            </w:pPr>
            <w:r w:rsidRPr="00302DEA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  <w:gridSpan w:val="3"/>
          </w:tcPr>
          <w:p w:rsidR="00064562" w:rsidRPr="00302DEA" w:rsidRDefault="00064562" w:rsidP="00064562">
            <w:pPr>
              <w:rPr>
                <w:sz w:val="24"/>
                <w:szCs w:val="24"/>
              </w:rPr>
            </w:pPr>
            <w:r w:rsidRPr="00302DEA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64562" w:rsidRPr="00302DEA" w:rsidTr="00504302">
        <w:tc>
          <w:tcPr>
            <w:tcW w:w="3261" w:type="dxa"/>
            <w:shd w:val="clear" w:color="auto" w:fill="E7E6E6" w:themeFill="background2"/>
          </w:tcPr>
          <w:p w:rsidR="00064562" w:rsidRPr="00302DEA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302DE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4"/>
          </w:tcPr>
          <w:p w:rsidR="00064562" w:rsidRPr="00302DEA" w:rsidRDefault="00064562" w:rsidP="00064562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302DEA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302DEA" w:rsidTr="00504302">
        <w:tc>
          <w:tcPr>
            <w:tcW w:w="3261" w:type="dxa"/>
            <w:shd w:val="clear" w:color="auto" w:fill="E7E6E6" w:themeFill="background2"/>
          </w:tcPr>
          <w:p w:rsidR="00230905" w:rsidRPr="00302DEA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302DE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4"/>
          </w:tcPr>
          <w:p w:rsidR="00230905" w:rsidRPr="00302DEA" w:rsidRDefault="00295096" w:rsidP="009B60C5">
            <w:pPr>
              <w:rPr>
                <w:sz w:val="24"/>
                <w:szCs w:val="24"/>
              </w:rPr>
            </w:pPr>
            <w:r w:rsidRPr="00302DEA">
              <w:rPr>
                <w:sz w:val="24"/>
                <w:szCs w:val="24"/>
              </w:rPr>
              <w:t>4 з.е.</w:t>
            </w:r>
          </w:p>
        </w:tc>
      </w:tr>
      <w:tr w:rsidR="009B60C5" w:rsidRPr="00302DEA" w:rsidTr="00504302">
        <w:tc>
          <w:tcPr>
            <w:tcW w:w="3261" w:type="dxa"/>
            <w:shd w:val="clear" w:color="auto" w:fill="E7E6E6" w:themeFill="background2"/>
          </w:tcPr>
          <w:p w:rsidR="009B60C5" w:rsidRPr="00302DEA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302DE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4"/>
          </w:tcPr>
          <w:p w:rsidR="00230905" w:rsidRPr="00302DEA" w:rsidRDefault="00295096" w:rsidP="009B60C5">
            <w:pPr>
              <w:rPr>
                <w:sz w:val="24"/>
                <w:szCs w:val="24"/>
              </w:rPr>
            </w:pPr>
            <w:r w:rsidRPr="00302DEA">
              <w:rPr>
                <w:sz w:val="24"/>
                <w:szCs w:val="24"/>
              </w:rPr>
              <w:t>Зачет</w:t>
            </w:r>
          </w:p>
        </w:tc>
      </w:tr>
      <w:tr w:rsidR="00CB2C49" w:rsidRPr="00302DEA" w:rsidTr="00504302">
        <w:tc>
          <w:tcPr>
            <w:tcW w:w="3261" w:type="dxa"/>
            <w:shd w:val="clear" w:color="auto" w:fill="E7E6E6" w:themeFill="background2"/>
          </w:tcPr>
          <w:p w:rsidR="00CB2C49" w:rsidRPr="00302DEA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302DE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4"/>
          </w:tcPr>
          <w:p w:rsidR="00CB2C49" w:rsidRPr="00302DEA" w:rsidRDefault="00BA6625" w:rsidP="00CB2C49">
            <w:pPr>
              <w:rPr>
                <w:i/>
                <w:sz w:val="24"/>
                <w:szCs w:val="24"/>
                <w:highlight w:val="yellow"/>
              </w:rPr>
            </w:pPr>
            <w:r w:rsidRPr="00302DEA">
              <w:rPr>
                <w:i/>
                <w:sz w:val="24"/>
                <w:szCs w:val="24"/>
              </w:rPr>
              <w:t>П</w:t>
            </w:r>
            <w:r w:rsidR="00064562" w:rsidRPr="00302DEA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302DEA" w:rsidTr="00504302">
        <w:tc>
          <w:tcPr>
            <w:tcW w:w="10490" w:type="dxa"/>
            <w:gridSpan w:val="5"/>
            <w:shd w:val="clear" w:color="auto" w:fill="E7E6E6" w:themeFill="background2"/>
          </w:tcPr>
          <w:p w:rsidR="00CB2C49" w:rsidRPr="00302DEA" w:rsidRDefault="00BA6625" w:rsidP="00064562">
            <w:pPr>
              <w:rPr>
                <w:b/>
                <w:i/>
                <w:sz w:val="24"/>
                <w:szCs w:val="24"/>
              </w:rPr>
            </w:pPr>
            <w:r w:rsidRPr="00302DEA">
              <w:rPr>
                <w:b/>
                <w:i/>
                <w:sz w:val="24"/>
                <w:szCs w:val="24"/>
              </w:rPr>
              <w:t>Кратк</w:t>
            </w:r>
            <w:r w:rsidR="00064562" w:rsidRPr="00302DEA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302DEA" w:rsidTr="00504302">
        <w:tc>
          <w:tcPr>
            <w:tcW w:w="10490" w:type="dxa"/>
            <w:gridSpan w:val="5"/>
          </w:tcPr>
          <w:p w:rsidR="00CB2C49" w:rsidRPr="00302DEA" w:rsidRDefault="007D23B1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302DEA">
              <w:rPr>
                <w:iCs/>
                <w:spacing w:val="-4"/>
                <w:sz w:val="24"/>
                <w:szCs w:val="24"/>
              </w:rPr>
              <w:t xml:space="preserve">Тема 1. </w:t>
            </w:r>
            <w:r w:rsidRPr="00302DEA">
              <w:rPr>
                <w:sz w:val="24"/>
                <w:szCs w:val="24"/>
              </w:rPr>
              <w:t>Основные положения Единой системы конструкторской документации (ЕСКД). ГОСТ 2.001-93 ЕСКД. Общие положения. ГОСТ 2.109-73 ЕСКД. Основные требования к чертежам. Особенности работы в среде автоматизированного проектирования</w:t>
            </w:r>
          </w:p>
        </w:tc>
      </w:tr>
      <w:tr w:rsidR="00CB2C49" w:rsidRPr="00302DEA" w:rsidTr="00504302">
        <w:tc>
          <w:tcPr>
            <w:tcW w:w="10490" w:type="dxa"/>
            <w:gridSpan w:val="5"/>
          </w:tcPr>
          <w:p w:rsidR="00CB2C49" w:rsidRPr="00302DEA" w:rsidRDefault="007D23B1" w:rsidP="007D23B1">
            <w:pPr>
              <w:jc w:val="both"/>
              <w:rPr>
                <w:sz w:val="24"/>
                <w:szCs w:val="24"/>
              </w:rPr>
            </w:pPr>
            <w:r w:rsidRPr="00302DEA">
              <w:rPr>
                <w:iCs/>
                <w:spacing w:val="-4"/>
                <w:sz w:val="24"/>
                <w:szCs w:val="24"/>
              </w:rPr>
              <w:t xml:space="preserve">Тема 2. </w:t>
            </w:r>
            <w:r w:rsidRPr="00302DEA">
              <w:rPr>
                <w:sz w:val="24"/>
                <w:szCs w:val="24"/>
              </w:rPr>
              <w:t>ГОСТ 2.303-68 ЕСКД. Типы линий. ГОСТ 2.301-68 ЕСКД. Форматы. ГОСТ 2.302-68 ЕСКД. Масштабы.</w:t>
            </w:r>
          </w:p>
        </w:tc>
      </w:tr>
      <w:tr w:rsidR="00CB2C49" w:rsidRPr="00302DEA" w:rsidTr="00504302">
        <w:tc>
          <w:tcPr>
            <w:tcW w:w="10490" w:type="dxa"/>
            <w:gridSpan w:val="5"/>
          </w:tcPr>
          <w:p w:rsidR="00CB2C49" w:rsidRPr="00302DEA" w:rsidRDefault="007D23B1" w:rsidP="007D23B1">
            <w:pPr>
              <w:jc w:val="both"/>
              <w:rPr>
                <w:iCs/>
                <w:spacing w:val="-4"/>
                <w:sz w:val="24"/>
                <w:szCs w:val="24"/>
              </w:rPr>
            </w:pPr>
            <w:r w:rsidRPr="00302DEA">
              <w:rPr>
                <w:iCs/>
                <w:spacing w:val="-4"/>
                <w:sz w:val="24"/>
                <w:szCs w:val="24"/>
              </w:rPr>
              <w:t xml:space="preserve">Тема 3. </w:t>
            </w:r>
            <w:r w:rsidRPr="00302DEA">
              <w:rPr>
                <w:sz w:val="24"/>
                <w:szCs w:val="24"/>
              </w:rPr>
              <w:t>ГОСТ 2.104-68 ЕСКД. Основные надписи. ГОСТ 2.304-81 ЕСКД. Шрифты чертежные. Экспликация помещений и оборудования.</w:t>
            </w:r>
          </w:p>
        </w:tc>
      </w:tr>
      <w:tr w:rsidR="00CB2C49" w:rsidRPr="00302DEA" w:rsidTr="00504302">
        <w:tc>
          <w:tcPr>
            <w:tcW w:w="10490" w:type="dxa"/>
            <w:gridSpan w:val="5"/>
          </w:tcPr>
          <w:p w:rsidR="00CB2C49" w:rsidRPr="00302DEA" w:rsidRDefault="007D23B1" w:rsidP="007D23B1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302DEA">
              <w:rPr>
                <w:iCs/>
                <w:spacing w:val="-4"/>
                <w:sz w:val="24"/>
                <w:szCs w:val="24"/>
              </w:rPr>
              <w:t xml:space="preserve">Тема 4. </w:t>
            </w:r>
            <w:r w:rsidRPr="00302DEA">
              <w:rPr>
                <w:sz w:val="24"/>
                <w:szCs w:val="24"/>
              </w:rPr>
              <w:t>ГОСТ Р 21.1101-2013 Система проектной документации для строительства (СПДС) ГОСТ 21.501-93 СПДС. Правила выполнения архитектурно-строительных рабочих чертежей.</w:t>
            </w:r>
          </w:p>
        </w:tc>
      </w:tr>
      <w:tr w:rsidR="007D23B1" w:rsidRPr="00302DEA" w:rsidTr="00504302">
        <w:tc>
          <w:tcPr>
            <w:tcW w:w="10490" w:type="dxa"/>
            <w:gridSpan w:val="5"/>
          </w:tcPr>
          <w:p w:rsidR="007D23B1" w:rsidRPr="00302DEA" w:rsidRDefault="007D23B1" w:rsidP="007D23B1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302DEA">
              <w:rPr>
                <w:sz w:val="24"/>
                <w:szCs w:val="24"/>
              </w:rPr>
              <w:t>Тема 5. Требования к выполнению графической части проекта строительства или реконструкции предприятий пищевой промышленности.</w:t>
            </w:r>
          </w:p>
        </w:tc>
      </w:tr>
      <w:tr w:rsidR="00CB2C49" w:rsidRPr="00302DEA" w:rsidTr="00504302">
        <w:tc>
          <w:tcPr>
            <w:tcW w:w="10490" w:type="dxa"/>
            <w:gridSpan w:val="5"/>
            <w:shd w:val="clear" w:color="auto" w:fill="E7E6E6" w:themeFill="background2"/>
          </w:tcPr>
          <w:p w:rsidR="00CB2C49" w:rsidRPr="00302DEA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02DEA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302DEA" w:rsidTr="00504302">
        <w:tc>
          <w:tcPr>
            <w:tcW w:w="10490" w:type="dxa"/>
            <w:gridSpan w:val="5"/>
          </w:tcPr>
          <w:p w:rsidR="00CB2C49" w:rsidRPr="00302DEA" w:rsidRDefault="00CB2C49" w:rsidP="0006456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02DE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B49E1" w:rsidRPr="00302DEA" w:rsidRDefault="001B49E1" w:rsidP="00302DEA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302DEA">
              <w:rPr>
                <w:color w:val="000000"/>
                <w:sz w:val="24"/>
                <w:szCs w:val="24"/>
              </w:rPr>
              <w:t>Чекмарев, А. А. Инженерная графика. Машиностроительное черчение [Электронный ресурс] : учебник для студентов вузов, обучающихся по направлению подготовки дипломированных специалистов высшего образования в машиностроении / А. А. Чекмарев. - Москва : ИНФРА-М, 2019. - 396 с. </w:t>
            </w:r>
            <w:hyperlink r:id="rId8" w:history="1">
              <w:r w:rsidRPr="00302DEA">
                <w:rPr>
                  <w:rStyle w:val="aff2"/>
                  <w:i/>
                  <w:iCs/>
                  <w:sz w:val="24"/>
                  <w:szCs w:val="24"/>
                </w:rPr>
                <w:t>http://znanium.com/go.php?id=983560</w:t>
              </w:r>
            </w:hyperlink>
          </w:p>
          <w:p w:rsidR="00504302" w:rsidRDefault="00504302" w:rsidP="00302D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302DEA" w:rsidRDefault="00CB2C49" w:rsidP="00302D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02DE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D23B1" w:rsidRPr="00302DEA" w:rsidRDefault="001B49E1" w:rsidP="00302DE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302DEA">
              <w:rPr>
                <w:color w:val="000000"/>
                <w:sz w:val="24"/>
                <w:szCs w:val="24"/>
              </w:rPr>
              <w:t>Немцова, Т. И. Компьютерная графика и web-дизайн [Электронный ресурс] : учебное пособие для студентов, обучающихся по направлению подготовки 09.03.04 "Программная инженерия" / Т. И. Немцова, Т. В. Казанкова, А. В. Шнякин ; под ред. Л. Г. Гагариной. - Москва : ФОРУМ: ИНФРА-М, 2018. - 400 с. </w:t>
            </w:r>
            <w:hyperlink r:id="rId9" w:history="1">
              <w:r w:rsidRPr="00302DEA">
                <w:rPr>
                  <w:rStyle w:val="aff2"/>
                  <w:i/>
                  <w:iCs/>
                  <w:sz w:val="24"/>
                  <w:szCs w:val="24"/>
                </w:rPr>
                <w:t>http://znanium.com/go.php?id=922641</w:t>
              </w:r>
            </w:hyperlink>
          </w:p>
        </w:tc>
      </w:tr>
      <w:tr w:rsidR="00CB2C49" w:rsidRPr="00302DEA" w:rsidTr="00504302">
        <w:tc>
          <w:tcPr>
            <w:tcW w:w="10490" w:type="dxa"/>
            <w:gridSpan w:val="5"/>
            <w:shd w:val="clear" w:color="auto" w:fill="E7E6E6" w:themeFill="background2"/>
          </w:tcPr>
          <w:p w:rsidR="00CB2C49" w:rsidRPr="00302DEA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02DE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64562" w:rsidRPr="00302DEA">
              <w:rPr>
                <w:b/>
                <w:i/>
                <w:sz w:val="24"/>
                <w:szCs w:val="24"/>
              </w:rPr>
              <w:t>систем, онлайн</w:t>
            </w:r>
            <w:r w:rsidRPr="00302DEA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302DEA" w:rsidTr="00504302">
        <w:tc>
          <w:tcPr>
            <w:tcW w:w="10490" w:type="dxa"/>
            <w:gridSpan w:val="5"/>
          </w:tcPr>
          <w:p w:rsidR="00CB2C49" w:rsidRPr="00302DEA" w:rsidRDefault="00CB2C49" w:rsidP="00CB2C49">
            <w:pPr>
              <w:rPr>
                <w:b/>
                <w:sz w:val="24"/>
                <w:szCs w:val="24"/>
              </w:rPr>
            </w:pPr>
            <w:r w:rsidRPr="00302DEA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302DEA">
              <w:rPr>
                <w:b/>
                <w:sz w:val="24"/>
                <w:szCs w:val="24"/>
              </w:rPr>
              <w:t xml:space="preserve"> </w:t>
            </w:r>
          </w:p>
          <w:p w:rsidR="007D23B1" w:rsidRPr="00302DEA" w:rsidRDefault="007D23B1" w:rsidP="00CB2C49">
            <w:pPr>
              <w:rPr>
                <w:sz w:val="24"/>
                <w:szCs w:val="24"/>
              </w:rPr>
            </w:pPr>
            <w:r w:rsidRPr="00302DEA">
              <w:rPr>
                <w:sz w:val="24"/>
                <w:szCs w:val="24"/>
              </w:rPr>
              <w:t>-Autodesk AutoCAD Эл. лицензия для вуза. Без ограничения срока. Дата заключения - 22.04.2018</w:t>
            </w:r>
          </w:p>
          <w:p w:rsidR="00CB2C49" w:rsidRPr="00302DEA" w:rsidRDefault="00CB2C49" w:rsidP="00CB2C49">
            <w:pPr>
              <w:jc w:val="both"/>
              <w:rPr>
                <w:sz w:val="24"/>
                <w:szCs w:val="24"/>
              </w:rPr>
            </w:pPr>
            <w:r w:rsidRPr="00302DE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02DE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302DEA" w:rsidRDefault="00CB2C49" w:rsidP="00064562">
            <w:pPr>
              <w:jc w:val="both"/>
              <w:rPr>
                <w:sz w:val="24"/>
                <w:szCs w:val="24"/>
              </w:rPr>
            </w:pPr>
            <w:r w:rsidRPr="00302DE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02DE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04302" w:rsidRDefault="00504302" w:rsidP="00CB2C49">
            <w:pPr>
              <w:rPr>
                <w:b/>
                <w:sz w:val="24"/>
                <w:szCs w:val="24"/>
              </w:rPr>
            </w:pPr>
          </w:p>
          <w:p w:rsidR="00CB2C49" w:rsidRPr="00302DEA" w:rsidRDefault="00CB2C49" w:rsidP="00CB2C49">
            <w:pPr>
              <w:rPr>
                <w:b/>
                <w:sz w:val="24"/>
                <w:szCs w:val="24"/>
              </w:rPr>
            </w:pPr>
            <w:r w:rsidRPr="00302DE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302DEA" w:rsidRDefault="00CB2C49" w:rsidP="00CB2C49">
            <w:pPr>
              <w:rPr>
                <w:sz w:val="24"/>
                <w:szCs w:val="24"/>
              </w:rPr>
            </w:pPr>
            <w:r w:rsidRPr="00302DEA">
              <w:rPr>
                <w:sz w:val="24"/>
                <w:szCs w:val="24"/>
              </w:rPr>
              <w:t>Общего доступа</w:t>
            </w:r>
          </w:p>
          <w:p w:rsidR="00CB2C49" w:rsidRPr="00302DEA" w:rsidRDefault="007D23B1" w:rsidP="007D23B1">
            <w:pPr>
              <w:widowControl/>
              <w:tabs>
                <w:tab w:val="left" w:pos="1134"/>
                <w:tab w:val="right" w:leader="underscore" w:pos="8505"/>
              </w:tabs>
              <w:suppressAutoHyphens w:val="0"/>
              <w:autoSpaceDN/>
              <w:contextualSpacing/>
              <w:textAlignment w:val="auto"/>
              <w:rPr>
                <w:sz w:val="24"/>
                <w:szCs w:val="24"/>
              </w:rPr>
            </w:pPr>
            <w:r w:rsidRPr="00302DEA">
              <w:rPr>
                <w:sz w:val="24"/>
                <w:szCs w:val="24"/>
              </w:rPr>
              <w:t xml:space="preserve">Сайт с подробным описанием государственных стандартов системы ЕСКД. </w:t>
            </w:r>
            <w:hyperlink r:id="rId10" w:history="1">
              <w:r w:rsidRPr="00302DEA">
                <w:rPr>
                  <w:rStyle w:val="aff2"/>
                  <w:sz w:val="24"/>
                  <w:szCs w:val="24"/>
                </w:rPr>
                <w:t>http://eskd.ru/</w:t>
              </w:r>
            </w:hyperlink>
            <w:r w:rsidRPr="00302DEA">
              <w:rPr>
                <w:sz w:val="24"/>
                <w:szCs w:val="24"/>
              </w:rPr>
              <w:t xml:space="preserve"> </w:t>
            </w:r>
          </w:p>
        </w:tc>
      </w:tr>
      <w:tr w:rsidR="00CB2C49" w:rsidRPr="00302DEA" w:rsidTr="00504302">
        <w:tc>
          <w:tcPr>
            <w:tcW w:w="10490" w:type="dxa"/>
            <w:gridSpan w:val="5"/>
            <w:shd w:val="clear" w:color="auto" w:fill="E7E6E6" w:themeFill="background2"/>
          </w:tcPr>
          <w:p w:rsidR="00CB2C49" w:rsidRPr="00302DEA" w:rsidRDefault="00CB2C49" w:rsidP="00064562">
            <w:pPr>
              <w:rPr>
                <w:b/>
                <w:i/>
                <w:sz w:val="24"/>
                <w:szCs w:val="24"/>
              </w:rPr>
            </w:pPr>
            <w:r w:rsidRPr="00302DEA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302DEA" w:rsidTr="00504302">
        <w:tc>
          <w:tcPr>
            <w:tcW w:w="10490" w:type="dxa"/>
            <w:gridSpan w:val="5"/>
          </w:tcPr>
          <w:p w:rsidR="00CB2C49" w:rsidRDefault="00CB2C49" w:rsidP="000645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2DEA">
              <w:rPr>
                <w:sz w:val="24"/>
                <w:szCs w:val="24"/>
              </w:rPr>
              <w:t>В данной дисциплине не реализуются</w:t>
            </w:r>
          </w:p>
          <w:p w:rsidR="00504302" w:rsidRPr="00302DEA" w:rsidRDefault="00504302" w:rsidP="000645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B2C49" w:rsidRPr="00302DEA" w:rsidTr="00504302">
        <w:tc>
          <w:tcPr>
            <w:tcW w:w="10490" w:type="dxa"/>
            <w:gridSpan w:val="5"/>
            <w:shd w:val="clear" w:color="auto" w:fill="E7E6E6" w:themeFill="background2"/>
          </w:tcPr>
          <w:p w:rsidR="00CB2C49" w:rsidRPr="00302DEA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02DEA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302DEA" w:rsidTr="00504302">
        <w:tc>
          <w:tcPr>
            <w:tcW w:w="10490" w:type="dxa"/>
            <w:gridSpan w:val="5"/>
          </w:tcPr>
          <w:p w:rsidR="00CB2C49" w:rsidRPr="00302DEA" w:rsidRDefault="004E0B54" w:rsidP="00CB2C49">
            <w:pPr>
              <w:rPr>
                <w:b/>
                <w:sz w:val="24"/>
                <w:szCs w:val="24"/>
              </w:rPr>
            </w:pPr>
            <w:r w:rsidRPr="00302DEA">
              <w:rPr>
                <w:sz w:val="24"/>
                <w:szCs w:val="24"/>
              </w:rPr>
              <w:t xml:space="preserve">40.011 Специалист по научно-исследовательским и опытно-конструкторским разработкам, утвержден приказом Министерства труда и социальной защиты Российской Федерации от 4 марта </w:t>
            </w:r>
            <w:r w:rsidRPr="00302DEA">
              <w:rPr>
                <w:sz w:val="24"/>
                <w:szCs w:val="24"/>
              </w:rPr>
              <w:lastRenderedPageBreak/>
              <w:t>2014 года N 121н, (с изменениями на 12 декабря 2016 года)</w:t>
            </w:r>
          </w:p>
        </w:tc>
      </w:tr>
      <w:tr w:rsidR="00064562" w:rsidTr="00504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5098" w:type="dxa"/>
            <w:gridSpan w:val="3"/>
          </w:tcPr>
          <w:p w:rsidR="00064562" w:rsidRDefault="00064562" w:rsidP="00504302">
            <w:pPr>
              <w:ind w:left="29" w:hanging="29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lastRenderedPageBreak/>
              <w:t>Аннотацию подготовил</w:t>
            </w:r>
            <w:r w:rsidR="00504302">
              <w:rPr>
                <w:sz w:val="24"/>
                <w:szCs w:val="24"/>
              </w:rPr>
              <w:t>и</w:t>
            </w:r>
          </w:p>
        </w:tc>
        <w:tc>
          <w:tcPr>
            <w:tcW w:w="5098" w:type="dxa"/>
          </w:tcPr>
          <w:p w:rsidR="00064562" w:rsidRDefault="00504302" w:rsidP="00071B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  <w:r>
              <w:rPr>
                <w:sz w:val="24"/>
                <w:szCs w:val="24"/>
              </w:rPr>
              <w:t xml:space="preserve">, </w:t>
            </w:r>
            <w:r w:rsidR="007D23B1">
              <w:rPr>
                <w:sz w:val="24"/>
                <w:szCs w:val="24"/>
              </w:rPr>
              <w:t>Лазарев В.А.</w:t>
            </w:r>
          </w:p>
        </w:tc>
      </w:tr>
    </w:tbl>
    <w:p w:rsidR="00504302" w:rsidRDefault="00504302" w:rsidP="00504302">
      <w:pPr>
        <w:ind w:left="-284"/>
        <w:rPr>
          <w:sz w:val="24"/>
        </w:rPr>
      </w:pPr>
    </w:p>
    <w:p w:rsidR="00504302" w:rsidRDefault="00504302" w:rsidP="00504302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504302" w:rsidRDefault="00504302" w:rsidP="00504302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504302" w:rsidRDefault="00504302" w:rsidP="00504302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15.03.02 </w:t>
      </w:r>
    </w:p>
    <w:p w:rsidR="00504302" w:rsidRDefault="00504302" w:rsidP="00504302">
      <w:pPr>
        <w:ind w:left="-284"/>
        <w:rPr>
          <w:sz w:val="24"/>
        </w:rPr>
      </w:pPr>
      <w:r>
        <w:rPr>
          <w:sz w:val="24"/>
        </w:rPr>
        <w:t xml:space="preserve">Технологические машины и оборудования, </w:t>
      </w:r>
    </w:p>
    <w:p w:rsidR="00504302" w:rsidRDefault="00504302" w:rsidP="00504302">
      <w:pPr>
        <w:ind w:left="-284"/>
        <w:rPr>
          <w:sz w:val="22"/>
          <w:szCs w:val="24"/>
        </w:rPr>
      </w:pPr>
      <w:r>
        <w:rPr>
          <w:sz w:val="24"/>
        </w:rPr>
        <w:t>(профиль: Инжиниринг технологического оборудования)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bookmarkEnd w:id="0"/>
    <w:p w:rsidR="00064562" w:rsidRDefault="00064562" w:rsidP="00504302">
      <w:pPr>
        <w:rPr>
          <w:sz w:val="24"/>
          <w:szCs w:val="24"/>
        </w:rPr>
      </w:pPr>
    </w:p>
    <w:sectPr w:rsidR="0006456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41D" w:rsidRDefault="0096641D">
      <w:r>
        <w:separator/>
      </w:r>
    </w:p>
  </w:endnote>
  <w:endnote w:type="continuationSeparator" w:id="0">
    <w:p w:rsidR="0096641D" w:rsidRDefault="0096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41D" w:rsidRDefault="0096641D">
      <w:r>
        <w:separator/>
      </w:r>
    </w:p>
  </w:footnote>
  <w:footnote w:type="continuationSeparator" w:id="0">
    <w:p w:rsidR="0096641D" w:rsidRDefault="00966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512"/>
    <w:multiLevelType w:val="multilevel"/>
    <w:tmpl w:val="3C98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D9828F6"/>
    <w:multiLevelType w:val="multilevel"/>
    <w:tmpl w:val="3296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317187"/>
    <w:multiLevelType w:val="hybridMultilevel"/>
    <w:tmpl w:val="312A889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F24C7"/>
    <w:multiLevelType w:val="multilevel"/>
    <w:tmpl w:val="3C98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CF5B22"/>
    <w:multiLevelType w:val="multilevel"/>
    <w:tmpl w:val="CF92A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7"/>
  </w:num>
  <w:num w:numId="3">
    <w:abstractNumId w:val="20"/>
  </w:num>
  <w:num w:numId="4">
    <w:abstractNumId w:val="6"/>
  </w:num>
  <w:num w:numId="5">
    <w:abstractNumId w:val="65"/>
  </w:num>
  <w:num w:numId="6">
    <w:abstractNumId w:val="66"/>
  </w:num>
  <w:num w:numId="7">
    <w:abstractNumId w:val="51"/>
  </w:num>
  <w:num w:numId="8">
    <w:abstractNumId w:val="44"/>
  </w:num>
  <w:num w:numId="9">
    <w:abstractNumId w:val="61"/>
  </w:num>
  <w:num w:numId="10">
    <w:abstractNumId w:val="63"/>
  </w:num>
  <w:num w:numId="11">
    <w:abstractNumId w:val="22"/>
  </w:num>
  <w:num w:numId="12">
    <w:abstractNumId w:val="33"/>
  </w:num>
  <w:num w:numId="13">
    <w:abstractNumId w:val="60"/>
  </w:num>
  <w:num w:numId="14">
    <w:abstractNumId w:val="25"/>
  </w:num>
  <w:num w:numId="15">
    <w:abstractNumId w:val="52"/>
  </w:num>
  <w:num w:numId="16">
    <w:abstractNumId w:val="67"/>
  </w:num>
  <w:num w:numId="17">
    <w:abstractNumId w:val="34"/>
  </w:num>
  <w:num w:numId="18">
    <w:abstractNumId w:val="24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6"/>
  </w:num>
  <w:num w:numId="24">
    <w:abstractNumId w:val="45"/>
  </w:num>
  <w:num w:numId="25">
    <w:abstractNumId w:val="16"/>
  </w:num>
  <w:num w:numId="26">
    <w:abstractNumId w:val="59"/>
  </w:num>
  <w:num w:numId="27">
    <w:abstractNumId w:val="15"/>
  </w:num>
  <w:num w:numId="28">
    <w:abstractNumId w:val="19"/>
  </w:num>
  <w:num w:numId="29">
    <w:abstractNumId w:val="36"/>
  </w:num>
  <w:num w:numId="30">
    <w:abstractNumId w:val="62"/>
  </w:num>
  <w:num w:numId="31">
    <w:abstractNumId w:val="12"/>
  </w:num>
  <w:num w:numId="32">
    <w:abstractNumId w:val="37"/>
  </w:num>
  <w:num w:numId="33">
    <w:abstractNumId w:val="3"/>
  </w:num>
  <w:num w:numId="34">
    <w:abstractNumId w:val="38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4"/>
  </w:num>
  <w:num w:numId="42">
    <w:abstractNumId w:val="23"/>
  </w:num>
  <w:num w:numId="43">
    <w:abstractNumId w:val="1"/>
  </w:num>
  <w:num w:numId="44">
    <w:abstractNumId w:val="53"/>
  </w:num>
  <w:num w:numId="45">
    <w:abstractNumId w:val="64"/>
  </w:num>
  <w:num w:numId="46">
    <w:abstractNumId w:val="40"/>
  </w:num>
  <w:num w:numId="47">
    <w:abstractNumId w:val="29"/>
  </w:num>
  <w:num w:numId="48">
    <w:abstractNumId w:val="58"/>
  </w:num>
  <w:num w:numId="49">
    <w:abstractNumId w:val="68"/>
  </w:num>
  <w:num w:numId="50">
    <w:abstractNumId w:val="46"/>
  </w:num>
  <w:num w:numId="51">
    <w:abstractNumId w:val="21"/>
  </w:num>
  <w:num w:numId="52">
    <w:abstractNumId w:val="2"/>
  </w:num>
  <w:num w:numId="53">
    <w:abstractNumId w:val="18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5"/>
  </w:num>
  <w:num w:numId="59">
    <w:abstractNumId w:val="14"/>
  </w:num>
  <w:num w:numId="60">
    <w:abstractNumId w:val="39"/>
  </w:num>
  <w:num w:numId="61">
    <w:abstractNumId w:val="30"/>
  </w:num>
  <w:num w:numId="62">
    <w:abstractNumId w:val="50"/>
  </w:num>
  <w:num w:numId="63">
    <w:abstractNumId w:val="8"/>
  </w:num>
  <w:num w:numId="64">
    <w:abstractNumId w:val="56"/>
  </w:num>
  <w:num w:numId="6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7"/>
  </w:num>
  <w:num w:numId="68">
    <w:abstractNumId w:val="35"/>
  </w:num>
  <w:num w:numId="69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4562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B49E1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5096"/>
    <w:rsid w:val="002B6F0C"/>
    <w:rsid w:val="002D22E3"/>
    <w:rsid w:val="002D4709"/>
    <w:rsid w:val="002D4D8D"/>
    <w:rsid w:val="002E23B0"/>
    <w:rsid w:val="002E341B"/>
    <w:rsid w:val="00302DEA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6908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0B54"/>
    <w:rsid w:val="004E7072"/>
    <w:rsid w:val="004F008F"/>
    <w:rsid w:val="00501BB4"/>
    <w:rsid w:val="00503260"/>
    <w:rsid w:val="00503ECC"/>
    <w:rsid w:val="00504302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C350E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23B1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4EF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41D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625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88B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90360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35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k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2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17BE6-A90A-43F3-AC89-177D5D67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409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3566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49</cp:revision>
  <cp:lastPrinted>2019-03-14T07:10:00Z</cp:lastPrinted>
  <dcterms:created xsi:type="dcterms:W3CDTF">2019-02-15T10:16:00Z</dcterms:created>
  <dcterms:modified xsi:type="dcterms:W3CDTF">2019-08-09T04:10:00Z</dcterms:modified>
</cp:coreProperties>
</file>